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6" w:rsidRPr="00B77ABF" w:rsidRDefault="00CE7E9D" w:rsidP="007F72B8">
      <w:pPr>
        <w:pStyle w:val="ePermittingTitle"/>
      </w:pPr>
      <w:bookmarkStart w:id="0" w:name="Document_title"/>
      <w:bookmarkStart w:id="1" w:name="_GoBack"/>
      <w:bookmarkEnd w:id="1"/>
      <w:r>
        <w:t>State of Oregon</w:t>
      </w:r>
      <w:r w:rsidR="00367702">
        <w:t>’s</w:t>
      </w:r>
      <w:r>
        <w:t xml:space="preserve"> </w:t>
      </w:r>
      <w:proofErr w:type="spellStart"/>
      <w:r>
        <w:t>SelecTXT</w:t>
      </w:r>
      <w:proofErr w:type="spellEnd"/>
      <w:r>
        <w:t xml:space="preserve"> Solution</w:t>
      </w:r>
    </w:p>
    <w:bookmarkEnd w:id="0"/>
    <w:p w:rsidR="0050535E" w:rsidRPr="00B77ABF" w:rsidRDefault="001F77D9" w:rsidP="00505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C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iBqw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JHU&#10;CR3EcQsl2hy1sJ7RzKSn71QCtzK+kybA8syfuydR/lCIi6zG/EDt5ZdLB7aBsfBuTMxCdeBk338W&#10;BO5gwLe5OleyNZCQBXS2JblMJaFnjUrYjGfxaraCypVwtgjnFh8no2knlf5ERYvMJHWUlpgdap0J&#10;zqH0QgbWET49KW2I4WQ0MH652LKmsQpoOOohBXHg+9ZCiYYRc2ruKXnYZ41EJwwiymPzX2ncXJPi&#10;yIlFqykmxXWuMWuGOXhvuMGjVpcDJVidNUztPsRsNfNz5a+KuIgjN5otCjfy89zdbLPIXWyD5TwP&#10;8yzLg1+GaBAlNSOEcsN11G8Q/Zs+rp00KG9S8JQV7xbdpg/I3jLdbOf+Mgpjd7mch24UFr77GG8z&#10;d5MFi8WyeMweizdMCxu9eh+yUyoNK3HUVD7XpEeEGTXM4nAFzw9h0O9h7C/81dJBuDnAQ1Vq6SAp&#10;9HemaytfIzyDcVPrcBsG86uEmq7GgwLmPnyjAAZp2NxM7odMjUU2q6lM1+D/5BJEMQrAto3plKHn&#10;9oJcdnJsJ2h/a3R9qsz78noN89cP6vo3AA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oUKIG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B77ABF" w:rsidRDefault="001777B5" w:rsidP="001777B5">
      <w:pPr>
        <w:spacing w:before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Schedule Inspections and Check Results Via Text Message</w:t>
      </w:r>
    </w:p>
    <w:p w:rsidR="001777B5" w:rsidRPr="00E0605C" w:rsidRDefault="001777B5" w:rsidP="001777B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(888) 299-2821</w:t>
      </w:r>
    </w:p>
    <w:p w:rsidR="0042244E" w:rsidRDefault="0042244E" w:rsidP="00B77ABF">
      <w:pPr>
        <w:rPr>
          <w:rFonts w:asciiTheme="minorHAnsi" w:hAnsiTheme="minorHAnsi" w:cstheme="minorHAnsi"/>
        </w:rPr>
      </w:pPr>
    </w:p>
    <w:p w:rsidR="00E811AE" w:rsidRPr="003F5E23" w:rsidRDefault="00CE7E9D" w:rsidP="00B77A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State of Oregon is proud to announce the launch of </w:t>
      </w:r>
      <w:proofErr w:type="spellStart"/>
      <w:r>
        <w:rPr>
          <w:rFonts w:asciiTheme="minorHAnsi" w:hAnsiTheme="minorHAnsi" w:cstheme="minorHAnsi"/>
        </w:rPr>
        <w:t>SelecTXT</w:t>
      </w:r>
      <w:proofErr w:type="spellEnd"/>
      <w:r>
        <w:rPr>
          <w:rFonts w:asciiTheme="minorHAnsi" w:hAnsiTheme="minorHAnsi" w:cstheme="minorHAnsi"/>
        </w:rPr>
        <w:t>, a new service allowing contractors and homeowners to utilize interactive text messaging to:</w:t>
      </w:r>
    </w:p>
    <w:p w:rsidR="00CE7E9D" w:rsidRDefault="00CE7E9D" w:rsidP="00B77ABF">
      <w:pPr>
        <w:rPr>
          <w:rFonts w:asciiTheme="minorHAnsi" w:hAnsiTheme="minorHAnsi" w:cstheme="minorHAnsi"/>
        </w:rPr>
      </w:pPr>
    </w:p>
    <w:p w:rsidR="00CE7E9D" w:rsidRDefault="00CE7E9D" w:rsidP="00CE7E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inspections</w:t>
      </w:r>
    </w:p>
    <w:p w:rsidR="00CE7E9D" w:rsidRPr="00CE7E9D" w:rsidRDefault="00CE7E9D" w:rsidP="00CE7E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Reschedule inspections</w:t>
      </w:r>
    </w:p>
    <w:p w:rsidR="00CE7E9D" w:rsidRPr="00CE7E9D" w:rsidRDefault="00CE7E9D" w:rsidP="00CE7E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Cancel inspections</w:t>
      </w:r>
    </w:p>
    <w:p w:rsidR="00CE7E9D" w:rsidRPr="00CE7E9D" w:rsidRDefault="00CE7E9D" w:rsidP="00CE7E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View inspection results</w:t>
      </w:r>
    </w:p>
    <w:p w:rsidR="00CE7E9D" w:rsidRDefault="00CE7E9D" w:rsidP="00CE7E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Include comments/instructions for inspectors</w:t>
      </w:r>
    </w:p>
    <w:p w:rsidR="00CE7E9D" w:rsidRPr="00E0605C" w:rsidRDefault="00CE7E9D" w:rsidP="00CE7E9D">
      <w:pPr>
        <w:spacing w:before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How it works</w:t>
      </w:r>
    </w:p>
    <w:p w:rsidR="00CE7E9D" w:rsidRDefault="00CE7E9D" w:rsidP="00CE7E9D">
      <w:pPr>
        <w:rPr>
          <w:rFonts w:asciiTheme="minorHAnsi" w:hAnsiTheme="minorHAnsi" w:cstheme="minorHAnsi"/>
        </w:rPr>
      </w:pPr>
    </w:p>
    <w:p w:rsidR="001F77D9" w:rsidRDefault="00CE7E9D" w:rsidP="00CE7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one word, users can begin the inspection scheduling process and </w:t>
      </w:r>
      <w:proofErr w:type="spellStart"/>
      <w:r>
        <w:rPr>
          <w:rFonts w:asciiTheme="minorHAnsi" w:hAnsiTheme="minorHAnsi" w:cstheme="minorHAnsi"/>
        </w:rPr>
        <w:t>SelecTXT</w:t>
      </w:r>
      <w:proofErr w:type="spellEnd"/>
      <w:r>
        <w:rPr>
          <w:rFonts w:asciiTheme="minorHAnsi" w:hAnsiTheme="minorHAnsi" w:cstheme="minorHAnsi"/>
        </w:rPr>
        <w:t xml:space="preserve"> will guide them from there. Helpful hints will ask them for </w:t>
      </w:r>
      <w:r w:rsidR="00AB5FE1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</w:t>
      </w:r>
      <w:r w:rsidR="0005552C">
        <w:rPr>
          <w:rFonts w:asciiTheme="minorHAnsi" w:hAnsiTheme="minorHAnsi" w:cstheme="minorHAnsi"/>
        </w:rPr>
        <w:t>IVR tracking</w:t>
      </w:r>
      <w:r>
        <w:rPr>
          <w:rFonts w:asciiTheme="minorHAnsi" w:hAnsiTheme="minorHAnsi" w:cstheme="minorHAnsi"/>
        </w:rPr>
        <w:t xml:space="preserve"> number and inspection code</w:t>
      </w:r>
      <w:r w:rsidR="001F77D9">
        <w:rPr>
          <w:rFonts w:asciiTheme="minorHAnsi" w:hAnsiTheme="minorHAnsi" w:cstheme="minorHAnsi"/>
        </w:rPr>
        <w:t xml:space="preserve"> to complete the process in just a few key strokes.</w:t>
      </w:r>
      <w:r w:rsidR="00367702">
        <w:rPr>
          <w:rFonts w:asciiTheme="minorHAnsi" w:hAnsiTheme="minorHAnsi" w:cstheme="minorHAnsi"/>
        </w:rPr>
        <w:t xml:space="preserve"> </w:t>
      </w:r>
      <w:r w:rsidR="001F77D9">
        <w:rPr>
          <w:rFonts w:asciiTheme="minorHAnsi" w:hAnsiTheme="minorHAnsi" w:cstheme="minorHAnsi"/>
        </w:rPr>
        <w:t>Users will have to do the following to</w:t>
      </w:r>
      <w:r w:rsidR="00367702">
        <w:rPr>
          <w:rFonts w:asciiTheme="minorHAnsi" w:hAnsiTheme="minorHAnsi" w:cstheme="minorHAnsi"/>
        </w:rPr>
        <w:t>:</w:t>
      </w:r>
    </w:p>
    <w:p w:rsidR="00367702" w:rsidRDefault="0005552C" w:rsidP="00CE7E9D">
      <w:pPr>
        <w:rPr>
          <w:rFonts w:asciiTheme="minorHAnsi" w:hAnsiTheme="minorHAnsi" w:cstheme="minorHAnsi"/>
        </w:rPr>
      </w:pPr>
      <w:r w:rsidRPr="000555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4506686</wp:posOffset>
                </wp:positionH>
                <wp:positionV relativeFrom="paragraph">
                  <wp:posOffset>116015</wp:posOffset>
                </wp:positionV>
                <wp:extent cx="2410691" cy="1404620"/>
                <wp:effectExtent l="0" t="0" r="889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1404620"/>
                        </a:xfrm>
                        <a:prstGeom prst="rect">
                          <a:avLst/>
                        </a:prstGeom>
                        <a:solidFill>
                          <a:srgbClr val="FEF1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2C" w:rsidRPr="0005552C" w:rsidRDefault="0005552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5552C">
                              <w:rPr>
                                <w:rFonts w:asciiTheme="minorHAnsi" w:hAnsiTheme="minorHAnsi" w:cstheme="minorHAnsi"/>
                                <w:b/>
                              </w:rPr>
                              <w:t>Where’s my IVR tracking number?</w:t>
                            </w:r>
                          </w:p>
                          <w:p w:rsidR="0005552C" w:rsidRPr="0005552C" w:rsidRDefault="000555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552C" w:rsidRPr="0005552C" w:rsidRDefault="0005552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552C">
                              <w:rPr>
                                <w:rFonts w:asciiTheme="minorHAnsi" w:hAnsiTheme="minorHAnsi" w:cstheme="minorHAnsi"/>
                              </w:rPr>
                              <w:t>IVR tracking numbers are generated by the State of Oregon’s permitti</w:t>
                            </w:r>
                            <w:r w:rsidR="00E04075">
                              <w:rPr>
                                <w:rFonts w:asciiTheme="minorHAnsi" w:hAnsiTheme="minorHAnsi" w:cstheme="minorHAnsi"/>
                              </w:rPr>
                              <w:t>ng software and located on the customer’s</w:t>
                            </w:r>
                            <w:r w:rsidRPr="0005552C">
                              <w:rPr>
                                <w:rFonts w:asciiTheme="minorHAnsi" w:hAnsiTheme="minorHAnsi" w:cstheme="minorHAnsi"/>
                              </w:rPr>
                              <w:t xml:space="preserve"> permit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85pt;margin-top:9.15pt;width:189.8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2ZJAIAAB4EAAAOAAAAZHJzL2Uyb0RvYy54bWysU9uO2yAQfa/Uf0C8N77IyW6sOKttNqkq&#10;bS/Sbj8AYxyjYoYCiZ1+fQeczUbbt6o8IGCGw5kzh9Xd2CtyFNZJ0BXNZiklQnNopN5X9Mfz7sMt&#10;Jc4z3TAFWlT0JBy9W79/txpMKXLoQDXCEgTRrhxMRTvvTZkkjneiZ24GRmgMtmB75nFr90lj2YDo&#10;vUryNF0kA9jGWODCOTx9mIJ0HfHbVnD/rW2d8ERVFLn5ONs412FO1itW7i0zneRnGuwfWPRManz0&#10;AvXAPCMHK/+C6iW34KD1Mw59Am0ruYg1YDVZ+qaap44ZEWtBcZy5yOT+Hyz/evxuiWwqmmc3lGjW&#10;Y5OexejJRxhJHvQZjCsx7clgoh/xGPsca3XmEfhPRzRsOqb34t5aGDrBGuSXhZvJ1dUJxwWQevgC&#10;DT7DDh4i0NjaPoiHchBExz6dLr0JVDge5kWWLpYZJRxjWZEWizx2L2Hly3Vjnf8koCdhUVGLzY/w&#10;7PjofKDDypeU8JoDJZudVCpu7L7eKEuODI2y2+6y7SJW8CZNaTJUdDnP5xFZQ7gfPdRLj0ZWsq/o&#10;bRrGZK0gx1Y3McUzqaY1MlH6rE+QZBLHj/WIiUG0GpoTKmVhMix+MFx0YH9TMqBZK+p+HZgVlKjP&#10;GtVeZkUR3B03xfwGpSH2OlJfR5jmCFVRT8m03Pj4I6IO5h67spNRr1cmZ65owijj+cMEl1/vY9br&#10;t17/AQAA//8DAFBLAwQUAAYACAAAACEAF/VEkeEAAAALAQAADwAAAGRycy9kb3ducmV2LnhtbEyP&#10;TUvDQBCG74L/YRnBm91NSs2H2ZRSkEIRwVRBb9vsmIRmZ0N208Z/7/aktxneh3eeKdaz6dkZR9dZ&#10;khAtBDCk2uqOGgnvh+eHFJjzirTqLaGEH3SwLm9vCpVre6E3PFe+YaGEXK4ktN4POeeubtEot7AD&#10;Usi+7WiUD+vYcD2qSyg3PY+FeORGdRQutGrAbYv1qZqMhG6/irNkEi9R+vWpX6NddfgwWynv7+bN&#10;EzCPs/+D4aof1KEMTkc7kXasl5CILAloCNIlsCsg0ixMRwnxMlsBLwv+/4fyFwAA//8DAFBLAQIt&#10;ABQABgAIAAAAIQC2gziS/gAAAOEBAAATAAAAAAAAAAAAAAAAAAAAAABbQ29udGVudF9UeXBlc10u&#10;eG1sUEsBAi0AFAAGAAgAAAAhADj9If/WAAAAlAEAAAsAAAAAAAAAAAAAAAAALwEAAF9yZWxzLy5y&#10;ZWxzUEsBAi0AFAAGAAgAAAAhAC6FnZkkAgAAHgQAAA4AAAAAAAAAAAAAAAAALgIAAGRycy9lMm9E&#10;b2MueG1sUEsBAi0AFAAGAAgAAAAhABf1RJHhAAAACwEAAA8AAAAAAAAAAAAAAAAAfgQAAGRycy9k&#10;b3ducmV2LnhtbFBLBQYAAAAABAAEAPMAAACMBQAAAAA=&#10;" fillcolor="#fef1e6" stroked="f">
                <v:textbox style="mso-fit-shape-to-text:t">
                  <w:txbxContent>
                    <w:p w:rsidR="0005552C" w:rsidRPr="0005552C" w:rsidRDefault="0005552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5552C">
                        <w:rPr>
                          <w:rFonts w:asciiTheme="minorHAnsi" w:hAnsiTheme="minorHAnsi" w:cstheme="minorHAnsi"/>
                          <w:b/>
                        </w:rPr>
                        <w:t>Where’s my IVR tracking number?</w:t>
                      </w:r>
                    </w:p>
                    <w:p w:rsidR="0005552C" w:rsidRPr="0005552C" w:rsidRDefault="0005552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552C" w:rsidRPr="0005552C" w:rsidRDefault="0005552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5552C">
                        <w:rPr>
                          <w:rFonts w:asciiTheme="minorHAnsi" w:hAnsiTheme="minorHAnsi" w:cstheme="minorHAnsi"/>
                        </w:rPr>
                        <w:t>IVR tracking numbers are generated by the State of Oregon’s permitti</w:t>
                      </w:r>
                      <w:r w:rsidR="00E04075">
                        <w:rPr>
                          <w:rFonts w:asciiTheme="minorHAnsi" w:hAnsiTheme="minorHAnsi" w:cstheme="minorHAnsi"/>
                        </w:rPr>
                        <w:t>ng software and located on the customer’s</w:t>
                      </w:r>
                      <w:r w:rsidRPr="0005552C">
                        <w:rPr>
                          <w:rFonts w:asciiTheme="minorHAnsi" w:hAnsiTheme="minorHAnsi" w:cstheme="minorHAnsi"/>
                        </w:rPr>
                        <w:t xml:space="preserve"> permit document</w:t>
                      </w:r>
                    </w:p>
                  </w:txbxContent>
                </v:textbox>
              </v:shape>
            </w:pict>
          </mc:Fallback>
        </mc:AlternateContent>
      </w:r>
      <w:r w:rsidR="00366C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314696</wp:posOffset>
                </wp:positionH>
                <wp:positionV relativeFrom="paragraph">
                  <wp:posOffset>118234</wp:posOffset>
                </wp:positionV>
                <wp:extent cx="4085112" cy="3194462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112" cy="3194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A2E4A" id="Rectangle 9" o:spid="_x0000_s1026" style="position:absolute;margin-left:24.8pt;margin-top:9.3pt;width:321.65pt;height:251.55pt;z-index:-2516597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78oAIAAKkFAAAOAAAAZHJzL2Uyb0RvYy54bWysVE1v2zAMvQ/YfxB0X21nadcEdYqgRYcB&#10;XVu0HXpWZCk2IImapMTJfv0oyXE/Vuww7CKLIvlIPpM8O99pRbbC+Q5MTaujkhJhODSdWdf0x+PV&#10;p1NKfGCmYQqMqOleeHq++PjhrLdzMYEWVCMcQRDj572taRuCnReF563QzB+BFQaVEpxmAUW3LhrH&#10;ekTXqpiU5UnRg2usAy68x9fLrKSLhC+l4OFWSi8CUTXF3EI6XTpX8SwWZ2y+dsy2HR/SYP+QhWad&#10;waAj1CULjGxc9weU7rgDDzIccdAFSNlxkWrAaqryTTUPLbMi1YLkeDvS5P8fLL/Z3jnSNTWdUWKY&#10;xl90j6Qxs1aCzCI9vfVztHqwd26QPF5jrTvpdPxiFWSXKN2PlIpdIBwfp+XpcVVNKOGo+1zNptOT&#10;SUQtnt2t8+GrAE3ipaYOwycq2fbah2x6MInRPKiuueqUSkLsE3GhHNky/MOrdZVc1UZ/hya/zY7L&#10;Mv1nDJnaKpqnBF4hKRPxDETkHDS+FLH6XG+6hb0S0U6ZeyGRNqxwkiKOyDko41yYkJPxLWtEfo6p&#10;vJ9LAozIEuOP2APA6yIP2DnLwT66itTvo3P5t8Sy8+iRIoMJo7PuDLj3ABRWNUTO9geSMjWRpRU0&#10;e2wqB3navOVXHf7aa+bDHXM4XjiIuDLCLR5SQV9TGG6UtOB+vfce7bHrUUtJj+NaU/9zw5ygRH0z&#10;OA+zajqN852E6fGXCQrupWb1UmM2+gKwXypcTpana7QP6nCVDvQTbpZljIoqZjjGrikP7iBchLxG&#10;cDdxsVwmM5xpy8K1ebA8gkdWY+s+7p6Ys0N/BxyNGziMNpu/afNsGz0NLDcBZJdm4JnXgW/cB6mJ&#10;h90VF85LOVk9b9jFbwAAAP//AwBQSwMEFAAGAAgAAAAhAJFxq0ffAAAACQEAAA8AAABkcnMvZG93&#10;bnJldi54bWxMj0FPwzAMhe9I/IfISFwmlq7aylqaToC0C1xgIM5ZY5qKxilNuhZ+PeYEJ8t+T8/f&#10;K3ez68QJh9B6UrBaJiCQam9aahS8vuyvtiBC1GR05wkVfGGAXXV+VurC+Ime8XSIjeAQCoVWYGPs&#10;CylDbdHpsPQ9EmvvfnA68jo00gx64nDXyTRJMul0S/zB6h7vLdYfh9EpQG2ezLjePCy+P/dDa9/m&#10;x2lxp9TlxXx7AyLiHP/M8IvP6FAx09GPZILoFKzzjJ183/JkPcvTHMRRwSZdXYOsSvm/QfUDAAD/&#10;/wMAUEsBAi0AFAAGAAgAAAAhALaDOJL+AAAA4QEAABMAAAAAAAAAAAAAAAAAAAAAAFtDb250ZW50&#10;X1R5cGVzXS54bWxQSwECLQAUAAYACAAAACEAOP0h/9YAAACUAQAACwAAAAAAAAAAAAAAAAAvAQAA&#10;X3JlbHMvLnJlbHNQSwECLQAUAAYACAAAACEAFKeu/KACAACpBQAADgAAAAAAAAAAAAAAAAAuAgAA&#10;ZHJzL2Uyb0RvYy54bWxQSwECLQAUAAYACAAAACEAkXGrR98AAAAJAQAADwAAAAAAAAAAAAAAAAD6&#10;BAAAZHJzL2Rvd25yZXYueG1sUEsFBgAAAAAEAAQA8wAAAAYGAAAAAA==&#10;" fillcolor="#f2f2f2 [3052]" stroked="f" strokeweight="2pt"/>
            </w:pict>
          </mc:Fallback>
        </mc:AlternateContent>
      </w:r>
    </w:p>
    <w:p w:rsidR="00367702" w:rsidRDefault="00367702" w:rsidP="00F25AD7">
      <w:pPr>
        <w:ind w:firstLine="7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Step 1:</w:t>
      </w:r>
    </w:p>
    <w:p w:rsidR="00367702" w:rsidRPr="00367702" w:rsidRDefault="00367702" w:rsidP="00F25AD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Locate their </w:t>
      </w:r>
      <w:r w:rsidR="0005552C">
        <w:rPr>
          <w:rFonts w:asciiTheme="minorHAnsi" w:hAnsiTheme="minorHAnsi" w:cstheme="minorHAnsi"/>
        </w:rPr>
        <w:t>IVR tracking</w:t>
      </w:r>
      <w:r>
        <w:rPr>
          <w:rFonts w:asciiTheme="minorHAnsi" w:hAnsiTheme="minorHAnsi" w:cstheme="minorHAnsi"/>
        </w:rPr>
        <w:t xml:space="preserve"> number and inspection code</w:t>
      </w:r>
    </w:p>
    <w:p w:rsidR="00367702" w:rsidRPr="003F5E23" w:rsidRDefault="00367702" w:rsidP="00CE7E9D">
      <w:pPr>
        <w:rPr>
          <w:rFonts w:asciiTheme="minorHAnsi" w:hAnsiTheme="minorHAnsi" w:cstheme="minorHAnsi"/>
        </w:rPr>
      </w:pPr>
    </w:p>
    <w:p w:rsidR="00367702" w:rsidRDefault="00367702" w:rsidP="00F25AD7">
      <w:pPr>
        <w:ind w:firstLine="7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Step 2:</w:t>
      </w:r>
    </w:p>
    <w:p w:rsidR="00367702" w:rsidRPr="00367702" w:rsidRDefault="00367702" w:rsidP="00F25AD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 </w:t>
      </w:r>
      <w:r w:rsidRPr="00367702">
        <w:rPr>
          <w:rFonts w:asciiTheme="minorHAnsi" w:hAnsiTheme="minorHAnsi" w:cstheme="minorHAnsi"/>
          <w:b/>
        </w:rPr>
        <w:t xml:space="preserve">(888) 299-2821 </w:t>
      </w:r>
      <w:r>
        <w:rPr>
          <w:rFonts w:asciiTheme="minorHAnsi" w:hAnsiTheme="minorHAnsi" w:cstheme="minorHAnsi"/>
        </w:rPr>
        <w:t>with one of the following prompts</w:t>
      </w:r>
    </w:p>
    <w:p w:rsidR="00CE7E9D" w:rsidRDefault="00CE7E9D" w:rsidP="00CE7E9D">
      <w:pPr>
        <w:rPr>
          <w:rFonts w:asciiTheme="minorHAnsi" w:hAnsiTheme="minorHAnsi" w:cstheme="minorHAnsi"/>
        </w:rPr>
      </w:pPr>
    </w:p>
    <w:p w:rsidR="00367702" w:rsidRDefault="00367702" w:rsidP="00367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 xml:space="preserve">SCHEDULE or S </w:t>
      </w:r>
      <w:r>
        <w:rPr>
          <w:rFonts w:asciiTheme="minorHAnsi" w:hAnsiTheme="minorHAnsi" w:cstheme="minorHAnsi"/>
        </w:rPr>
        <w:t>to schedule an inspection</w:t>
      </w:r>
    </w:p>
    <w:p w:rsidR="00F25AD7" w:rsidRDefault="00F25AD7" w:rsidP="00367702">
      <w:pPr>
        <w:rPr>
          <w:rFonts w:asciiTheme="minorHAnsi" w:hAnsiTheme="minorHAnsi" w:cstheme="minorHAnsi"/>
        </w:rPr>
      </w:pPr>
    </w:p>
    <w:p w:rsidR="00367702" w:rsidRDefault="00367702" w:rsidP="00367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 xml:space="preserve">CANCEL or C </w:t>
      </w:r>
      <w:r>
        <w:rPr>
          <w:rFonts w:asciiTheme="minorHAnsi" w:hAnsiTheme="minorHAnsi" w:cstheme="minorHAnsi"/>
        </w:rPr>
        <w:t>to cancel an inspection</w:t>
      </w:r>
    </w:p>
    <w:p w:rsidR="00F25AD7" w:rsidRDefault="00F25AD7" w:rsidP="00367702">
      <w:pPr>
        <w:rPr>
          <w:rFonts w:asciiTheme="minorHAnsi" w:hAnsiTheme="minorHAnsi" w:cstheme="minorHAnsi"/>
        </w:rPr>
      </w:pPr>
    </w:p>
    <w:p w:rsidR="00367702" w:rsidRDefault="00367702" w:rsidP="00367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 xml:space="preserve">RESCHEDULE or RESCHED </w:t>
      </w:r>
      <w:r>
        <w:rPr>
          <w:rFonts w:asciiTheme="minorHAnsi" w:hAnsiTheme="minorHAnsi" w:cstheme="minorHAnsi"/>
        </w:rPr>
        <w:t>to reschedule an inspection</w:t>
      </w:r>
    </w:p>
    <w:p w:rsidR="00F25AD7" w:rsidRDefault="00F25AD7" w:rsidP="00367702">
      <w:pPr>
        <w:rPr>
          <w:rFonts w:asciiTheme="minorHAnsi" w:hAnsiTheme="minorHAnsi" w:cstheme="minorHAnsi"/>
        </w:rPr>
      </w:pPr>
    </w:p>
    <w:p w:rsidR="00367702" w:rsidRPr="00367702" w:rsidRDefault="00367702" w:rsidP="00367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RESULTS or R</w:t>
      </w:r>
      <w:r>
        <w:rPr>
          <w:rFonts w:asciiTheme="minorHAnsi" w:hAnsiTheme="minorHAnsi" w:cstheme="minorHAnsi"/>
          <w:i/>
        </w:rPr>
        <w:t xml:space="preserve"> </w:t>
      </w:r>
      <w:r w:rsidRPr="0036770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view inspection results</w:t>
      </w:r>
    </w:p>
    <w:p w:rsidR="00367702" w:rsidRDefault="00367702" w:rsidP="00367702">
      <w:pPr>
        <w:rPr>
          <w:rFonts w:asciiTheme="minorHAnsi" w:hAnsiTheme="minorHAnsi" w:cstheme="minorHAnsi"/>
        </w:rPr>
      </w:pPr>
    </w:p>
    <w:p w:rsidR="00367702" w:rsidRDefault="00367702" w:rsidP="00F25AD7">
      <w:pPr>
        <w:ind w:firstLine="7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Step 3:</w:t>
      </w:r>
    </w:p>
    <w:p w:rsidR="002C4937" w:rsidRDefault="00367702" w:rsidP="00F25AD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the prompts</w:t>
      </w:r>
    </w:p>
    <w:p w:rsidR="00367702" w:rsidRDefault="00367702" w:rsidP="00B77ABF">
      <w:pPr>
        <w:rPr>
          <w:rFonts w:asciiTheme="minorHAnsi" w:hAnsiTheme="minorHAnsi" w:cstheme="minorHAnsi"/>
        </w:rPr>
      </w:pPr>
    </w:p>
    <w:p w:rsidR="00F25AD7" w:rsidRPr="00E0605C" w:rsidRDefault="00F25AD7" w:rsidP="00F25AD7">
      <w:pPr>
        <w:spacing w:before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Looking for the inspection code list?</w:t>
      </w:r>
    </w:p>
    <w:p w:rsidR="00F25AD7" w:rsidRDefault="00F25AD7">
      <w:pPr>
        <w:rPr>
          <w:rFonts w:asciiTheme="minorHAnsi" w:hAnsiTheme="minorHAnsi" w:cstheme="minorHAnsi"/>
        </w:rPr>
      </w:pPr>
    </w:p>
    <w:p w:rsidR="00F25AD7" w:rsidRDefault="00F25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 </w:t>
      </w:r>
      <w:r>
        <w:rPr>
          <w:rFonts w:asciiTheme="minorHAnsi" w:hAnsiTheme="minorHAnsi" w:cstheme="minorHAnsi"/>
          <w:b/>
          <w:i/>
        </w:rPr>
        <w:t>LIST</w:t>
      </w:r>
      <w:r>
        <w:rPr>
          <w:rFonts w:asciiTheme="minorHAnsi" w:hAnsiTheme="minorHAnsi" w:cstheme="minorHAnsi"/>
        </w:rPr>
        <w:t xml:space="preserve"> to (888) 299-2821 to view the entire inspection list</w:t>
      </w:r>
    </w:p>
    <w:p w:rsidR="00F25AD7" w:rsidRDefault="00F25AD7">
      <w:pPr>
        <w:rPr>
          <w:rFonts w:asciiTheme="minorHAnsi" w:hAnsiTheme="minorHAnsi" w:cstheme="minorHAnsi"/>
        </w:rPr>
      </w:pPr>
    </w:p>
    <w:p w:rsidR="00F25AD7" w:rsidRDefault="00F25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OR VISIT</w:t>
      </w:r>
    </w:p>
    <w:p w:rsidR="001565DC" w:rsidRDefault="00F25AD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</w:rPr>
        <w:t>https://www.oregon.gov/BCD/epermitting/Documents/brochures/osm-inspection-codes.pdf</w:t>
      </w:r>
      <w:r w:rsidR="001565DC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1565DC" w:rsidRPr="00E0605C" w:rsidRDefault="001565DC" w:rsidP="001565DC">
      <w:pPr>
        <w:spacing w:before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Is there a faster way? YES, with Express Commands</w:t>
      </w:r>
    </w:p>
    <w:p w:rsidR="001565DC" w:rsidRDefault="001565DC" w:rsidP="001565DC">
      <w:pPr>
        <w:rPr>
          <w:rFonts w:asciiTheme="minorHAnsi" w:hAnsiTheme="minorHAnsi" w:cstheme="minorHAnsi"/>
        </w:rPr>
      </w:pPr>
    </w:p>
    <w:p w:rsidR="001565DC" w:rsidRDefault="001565DC" w:rsidP="001565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 to following the prompts, users can also use Express Commands to complete the process with a single text message. They simply need to include the </w:t>
      </w:r>
      <w:r w:rsidR="00F25AD7">
        <w:rPr>
          <w:rFonts w:asciiTheme="minorHAnsi" w:hAnsiTheme="minorHAnsi" w:cstheme="minorHAnsi"/>
        </w:rPr>
        <w:t xml:space="preserve">inspection command, </w:t>
      </w:r>
      <w:r w:rsidR="0069696A">
        <w:rPr>
          <w:rFonts w:asciiTheme="minorHAnsi" w:hAnsiTheme="minorHAnsi" w:cstheme="minorHAnsi"/>
        </w:rPr>
        <w:t>IVR tracking</w:t>
      </w:r>
      <w:r w:rsidR="00F25AD7">
        <w:rPr>
          <w:rFonts w:asciiTheme="minorHAnsi" w:hAnsiTheme="minorHAnsi" w:cstheme="minorHAnsi"/>
        </w:rPr>
        <w:t xml:space="preserve"> number, inspection code, and date request</w:t>
      </w:r>
      <w:r>
        <w:rPr>
          <w:rFonts w:asciiTheme="minorHAnsi" w:hAnsiTheme="minorHAnsi" w:cstheme="minorHAnsi"/>
        </w:rPr>
        <w:t>.</w:t>
      </w:r>
    </w:p>
    <w:p w:rsidR="001565DC" w:rsidRDefault="001565DC" w:rsidP="001565DC">
      <w:pPr>
        <w:rPr>
          <w:rFonts w:asciiTheme="minorHAnsi" w:hAnsiTheme="minorHAnsi" w:cstheme="minorHAnsi"/>
        </w:rPr>
      </w:pPr>
    </w:p>
    <w:p w:rsidR="001565DC" w:rsidRPr="00F25AD7" w:rsidRDefault="00D373E9" w:rsidP="001565DC">
      <w:pPr>
        <w:rPr>
          <w:rFonts w:asciiTheme="minorHAnsi" w:hAnsiTheme="minorHAnsi" w:cstheme="minorHAnsi"/>
          <w:b/>
          <w:u w:val="single"/>
        </w:rPr>
      </w:pPr>
      <w:r w:rsidRPr="00F25AD7">
        <w:rPr>
          <w:rFonts w:asciiTheme="minorHAnsi" w:hAnsiTheme="minorHAnsi" w:cstheme="minorHAnsi"/>
          <w:u w:val="single"/>
        </w:rPr>
        <w:t xml:space="preserve">To </w:t>
      </w:r>
      <w:r w:rsidR="001565DC" w:rsidRPr="00F25AD7">
        <w:rPr>
          <w:rFonts w:asciiTheme="minorHAnsi" w:hAnsiTheme="minorHAnsi" w:cstheme="minorHAnsi"/>
          <w:b/>
          <w:i/>
          <w:u w:val="single"/>
        </w:rPr>
        <w:t xml:space="preserve">SCHEDULE </w:t>
      </w:r>
      <w:r w:rsidR="00F25AD7" w:rsidRPr="00F25AD7">
        <w:rPr>
          <w:rFonts w:asciiTheme="minorHAnsi" w:hAnsiTheme="minorHAnsi" w:cstheme="minorHAnsi"/>
          <w:u w:val="single"/>
        </w:rPr>
        <w:t>an inspection:</w:t>
      </w:r>
    </w:p>
    <w:p w:rsidR="00D373E9" w:rsidRDefault="0005552C" w:rsidP="001565DC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1607820</wp:posOffset>
            </wp:positionV>
            <wp:extent cx="3906520" cy="110680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AD7"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  <w:r w:rsidR="00F25AD7">
        <w:rPr>
          <w:rFonts w:asciiTheme="minorHAnsi" w:hAnsiTheme="minorHAnsi" w:cstheme="minorHAnsi"/>
        </w:rPr>
        <w:tab/>
      </w:r>
    </w:p>
    <w:p w:rsidR="00D373E9" w:rsidRDefault="00D373E9" w:rsidP="001565DC">
      <w:pPr>
        <w:rPr>
          <w:rFonts w:asciiTheme="minorHAnsi" w:hAnsiTheme="minorHAnsi" w:cstheme="minorHAnsi"/>
        </w:rPr>
      </w:pPr>
    </w:p>
    <w:p w:rsidR="00D373E9" w:rsidRDefault="00D373E9" w:rsidP="001565DC">
      <w:pPr>
        <w:rPr>
          <w:rFonts w:asciiTheme="minorHAnsi" w:hAnsiTheme="minorHAnsi" w:cstheme="minorHAnsi"/>
        </w:rPr>
      </w:pPr>
    </w:p>
    <w:p w:rsidR="00D373E9" w:rsidRDefault="00D373E9" w:rsidP="00D373E9">
      <w:pPr>
        <w:rPr>
          <w:rFonts w:asciiTheme="minorHAnsi" w:hAnsiTheme="minorHAnsi" w:cstheme="minorHAnsi"/>
          <w:u w:val="single"/>
        </w:rPr>
      </w:pPr>
      <w:r w:rsidRPr="00F25AD7">
        <w:rPr>
          <w:rFonts w:asciiTheme="minorHAnsi" w:hAnsiTheme="minorHAnsi" w:cstheme="minorHAnsi"/>
          <w:u w:val="single"/>
        </w:rPr>
        <w:t xml:space="preserve">To </w:t>
      </w:r>
      <w:r w:rsidRPr="00F25AD7">
        <w:rPr>
          <w:rFonts w:asciiTheme="minorHAnsi" w:hAnsiTheme="minorHAnsi" w:cstheme="minorHAnsi"/>
          <w:b/>
          <w:i/>
          <w:u w:val="single"/>
        </w:rPr>
        <w:t xml:space="preserve">RESCHEDULE </w:t>
      </w:r>
      <w:r w:rsidRPr="00F25AD7">
        <w:rPr>
          <w:rFonts w:asciiTheme="minorHAnsi" w:hAnsiTheme="minorHAnsi" w:cstheme="minorHAnsi"/>
          <w:u w:val="single"/>
        </w:rPr>
        <w:t>an inspection</w:t>
      </w:r>
      <w:r w:rsidR="00F25AD7" w:rsidRPr="00F25AD7">
        <w:rPr>
          <w:rFonts w:asciiTheme="minorHAnsi" w:hAnsiTheme="minorHAnsi" w:cstheme="minorHAnsi"/>
          <w:u w:val="single"/>
        </w:rPr>
        <w:t>:</w:t>
      </w:r>
    </w:p>
    <w:p w:rsidR="0069696A" w:rsidRPr="00F25AD7" w:rsidRDefault="0069696A" w:rsidP="00D373E9">
      <w:pPr>
        <w:rPr>
          <w:rFonts w:asciiTheme="minorHAnsi" w:hAnsiTheme="minorHAnsi" w:cstheme="minorHAnsi"/>
          <w:b/>
          <w:u w:val="single"/>
        </w:rPr>
      </w:pPr>
    </w:p>
    <w:p w:rsidR="00D373E9" w:rsidRDefault="0069696A" w:rsidP="001565D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EAF76B" wp14:editId="7BF32518">
            <wp:extent cx="3906520" cy="91059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2219" cy="9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E9" w:rsidRDefault="00D373E9" w:rsidP="001565DC">
      <w:pPr>
        <w:rPr>
          <w:rFonts w:asciiTheme="minorHAnsi" w:hAnsiTheme="minorHAnsi" w:cstheme="minorHAnsi"/>
        </w:rPr>
      </w:pPr>
    </w:p>
    <w:p w:rsidR="00D373E9" w:rsidRDefault="00D373E9" w:rsidP="001565DC">
      <w:pPr>
        <w:rPr>
          <w:rFonts w:asciiTheme="minorHAnsi" w:hAnsiTheme="minorHAnsi" w:cstheme="minorHAnsi"/>
        </w:rPr>
      </w:pPr>
    </w:p>
    <w:p w:rsidR="00D373E9" w:rsidRPr="00F25AD7" w:rsidRDefault="00D373E9" w:rsidP="00D373E9">
      <w:pPr>
        <w:rPr>
          <w:rFonts w:asciiTheme="minorHAnsi" w:hAnsiTheme="minorHAnsi" w:cstheme="minorHAnsi"/>
          <w:b/>
          <w:u w:val="single"/>
        </w:rPr>
      </w:pPr>
      <w:r w:rsidRPr="00F25AD7">
        <w:rPr>
          <w:rFonts w:asciiTheme="minorHAnsi" w:hAnsiTheme="minorHAnsi" w:cstheme="minorHAnsi"/>
          <w:u w:val="single"/>
        </w:rPr>
        <w:t xml:space="preserve">To </w:t>
      </w:r>
      <w:r w:rsidR="00F25AD7" w:rsidRPr="00F25AD7">
        <w:rPr>
          <w:rFonts w:asciiTheme="minorHAnsi" w:hAnsiTheme="minorHAnsi" w:cstheme="minorHAnsi"/>
          <w:b/>
          <w:i/>
          <w:u w:val="single"/>
        </w:rPr>
        <w:t xml:space="preserve">CANCEL </w:t>
      </w:r>
      <w:r w:rsidR="00F25AD7" w:rsidRPr="00F25AD7">
        <w:rPr>
          <w:rFonts w:asciiTheme="minorHAnsi" w:hAnsiTheme="minorHAnsi" w:cstheme="minorHAnsi"/>
          <w:u w:val="single"/>
        </w:rPr>
        <w:t>an inspection:</w:t>
      </w:r>
    </w:p>
    <w:p w:rsidR="00D373E9" w:rsidRDefault="00D373E9" w:rsidP="001565DC">
      <w:pPr>
        <w:rPr>
          <w:rFonts w:asciiTheme="minorHAnsi" w:hAnsiTheme="minorHAnsi" w:cstheme="minorHAnsi"/>
        </w:rPr>
      </w:pPr>
    </w:p>
    <w:p w:rsidR="00F25AD7" w:rsidRDefault="0069696A" w:rsidP="001565D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2DD7E98" wp14:editId="696D68F8">
            <wp:extent cx="2885704" cy="979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7652" cy="10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D7" w:rsidRDefault="00F25AD7" w:rsidP="001565DC">
      <w:pPr>
        <w:rPr>
          <w:rFonts w:asciiTheme="minorHAnsi" w:hAnsiTheme="minorHAnsi" w:cstheme="minorHAnsi"/>
        </w:rPr>
      </w:pPr>
    </w:p>
    <w:p w:rsidR="00F25AD7" w:rsidRDefault="00F25AD7" w:rsidP="00D373E9">
      <w:pPr>
        <w:rPr>
          <w:rFonts w:asciiTheme="minorHAnsi" w:hAnsiTheme="minorHAnsi" w:cstheme="minorHAnsi"/>
          <w:u w:val="single"/>
        </w:rPr>
      </w:pPr>
    </w:p>
    <w:p w:rsidR="00D373E9" w:rsidRPr="00F25AD7" w:rsidRDefault="00D373E9" w:rsidP="00D373E9">
      <w:pPr>
        <w:rPr>
          <w:rFonts w:asciiTheme="minorHAnsi" w:hAnsiTheme="minorHAnsi" w:cstheme="minorHAnsi"/>
          <w:u w:val="single"/>
        </w:rPr>
      </w:pPr>
      <w:r w:rsidRPr="00F25AD7">
        <w:rPr>
          <w:rFonts w:asciiTheme="minorHAnsi" w:hAnsiTheme="minorHAnsi" w:cstheme="minorHAnsi"/>
          <w:u w:val="single"/>
        </w:rPr>
        <w:t>To</w:t>
      </w:r>
      <w:r w:rsidR="00F25AD7" w:rsidRPr="00F25AD7">
        <w:rPr>
          <w:rFonts w:asciiTheme="minorHAnsi" w:hAnsiTheme="minorHAnsi" w:cstheme="minorHAnsi"/>
          <w:u w:val="single"/>
        </w:rPr>
        <w:t xml:space="preserve"> view inspection</w:t>
      </w:r>
      <w:r w:rsidRPr="00F25AD7">
        <w:rPr>
          <w:rFonts w:asciiTheme="minorHAnsi" w:hAnsiTheme="minorHAnsi" w:cstheme="minorHAnsi"/>
          <w:u w:val="single"/>
        </w:rPr>
        <w:t xml:space="preserve"> </w:t>
      </w:r>
      <w:r w:rsidR="00F25AD7" w:rsidRPr="00F25AD7">
        <w:rPr>
          <w:rFonts w:asciiTheme="minorHAnsi" w:hAnsiTheme="minorHAnsi" w:cstheme="minorHAnsi"/>
          <w:b/>
          <w:i/>
          <w:u w:val="single"/>
        </w:rPr>
        <w:t>RESULTS</w:t>
      </w:r>
      <w:r w:rsidR="00F25AD7" w:rsidRPr="00F25AD7">
        <w:rPr>
          <w:rFonts w:asciiTheme="minorHAnsi" w:hAnsiTheme="minorHAnsi" w:cstheme="minorHAnsi"/>
          <w:u w:val="single"/>
        </w:rPr>
        <w:t>:</w:t>
      </w:r>
    </w:p>
    <w:p w:rsidR="00F25AD7" w:rsidRPr="00D373E9" w:rsidRDefault="00F25AD7" w:rsidP="00D373E9">
      <w:pPr>
        <w:rPr>
          <w:rFonts w:asciiTheme="minorHAnsi" w:hAnsiTheme="minorHAnsi" w:cstheme="minorHAnsi"/>
          <w:b/>
        </w:rPr>
      </w:pPr>
    </w:p>
    <w:p w:rsidR="00D373E9" w:rsidRDefault="0069696A" w:rsidP="001565D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603E0B5" wp14:editId="381CAFDF">
            <wp:extent cx="2925078" cy="9975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848" cy="101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02" w:rsidRDefault="00367702" w:rsidP="00B77ABF">
      <w:pPr>
        <w:rPr>
          <w:rFonts w:asciiTheme="minorHAnsi" w:hAnsiTheme="minorHAnsi" w:cstheme="minorHAnsi"/>
        </w:rPr>
      </w:pPr>
    </w:p>
    <w:p w:rsidR="00D55762" w:rsidRPr="00170AA8" w:rsidRDefault="00D55762" w:rsidP="00B77ABF">
      <w:pPr>
        <w:rPr>
          <w:rFonts w:asciiTheme="minorHAnsi" w:hAnsiTheme="minorHAnsi" w:cstheme="minorHAnsi"/>
        </w:rPr>
      </w:pPr>
    </w:p>
    <w:sectPr w:rsidR="00D55762" w:rsidRPr="00170AA8" w:rsidSect="00FA5B2C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7C" w:rsidRDefault="00045B7C" w:rsidP="00973237">
      <w:r>
        <w:separator/>
      </w:r>
    </w:p>
  </w:endnote>
  <w:endnote w:type="continuationSeparator" w:id="0">
    <w:p w:rsidR="00045B7C" w:rsidRDefault="00045B7C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41" w:rsidRPr="00FA5B2C" w:rsidRDefault="00B93241" w:rsidP="00B93241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-22513</wp:posOffset>
          </wp:positionH>
          <wp:positionV relativeFrom="paragraph">
            <wp:posOffset>-20947</wp:posOffset>
          </wp:positionV>
          <wp:extent cx="1394113" cy="463138"/>
          <wp:effectExtent l="19050" t="0" r="0" b="0"/>
          <wp:wrapNone/>
          <wp:docPr id="1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3" cy="46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E81E71">
      <w:rPr>
        <w:rFonts w:ascii="Cambria" w:hAnsi="Cambria"/>
        <w:i/>
        <w:noProof/>
        <w:color w:val="5A557B"/>
        <w:sz w:val="20"/>
        <w:szCs w:val="20"/>
      </w:rPr>
      <w:t>December 14, 2018</w: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93241" w:rsidRPr="001F26BD" w:rsidRDefault="00313E4A" w:rsidP="00B93241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="00B93241"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E81E71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BC0F6B" w:rsidRPr="00B93241" w:rsidRDefault="00BC0F6B" w:rsidP="00B9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C" w:rsidRPr="00FA5B2C" w:rsidRDefault="00FA5B2C" w:rsidP="00FA5B2C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-22513</wp:posOffset>
          </wp:positionH>
          <wp:positionV relativeFrom="paragraph">
            <wp:posOffset>-20947</wp:posOffset>
          </wp:positionV>
          <wp:extent cx="1394113" cy="463138"/>
          <wp:effectExtent l="19050" t="0" r="0" b="0"/>
          <wp:wrapNone/>
          <wp:docPr id="5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113" cy="46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separate"/>
    </w:r>
    <w:r w:rsidR="00E81E71">
      <w:rPr>
        <w:rFonts w:ascii="Cambria" w:hAnsi="Cambria"/>
        <w:i/>
        <w:noProof/>
        <w:color w:val="5A557B"/>
        <w:sz w:val="20"/>
        <w:szCs w:val="20"/>
      </w:rPr>
      <w:t>December 14, 2018</w:t>
    </w:r>
    <w:r w:rsidR="00313E4A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F26BD" w:rsidRDefault="00313E4A" w:rsidP="00FA5B2C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="00BC0F6B"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E81E71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  <w:p w:rsidR="00BC0F6B" w:rsidRDefault="00BC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7C" w:rsidRDefault="00045B7C" w:rsidP="00973237">
      <w:r>
        <w:separator/>
      </w:r>
    </w:p>
  </w:footnote>
  <w:footnote w:type="continuationSeparator" w:id="0">
    <w:p w:rsidR="00045B7C" w:rsidRDefault="00045B7C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6B" w:rsidRDefault="001777B5" w:rsidP="001F26BD">
    <w:pPr>
      <w:rPr>
        <w:rFonts w:ascii="Cambria" w:hAnsi="Cambria" w:cs="Calibri"/>
        <w:b/>
        <w:noProof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w:fldChar w:fldCharType="begin"/>
    </w:r>
    <w:r>
      <w:rPr>
        <w:rFonts w:ascii="Cambria" w:hAnsi="Cambria" w:cs="Calibri"/>
        <w:b/>
        <w:noProof/>
        <w:color w:val="5A557B"/>
        <w:sz w:val="28"/>
        <w:szCs w:val="28"/>
      </w:rPr>
      <w:instrText xml:space="preserve"> STYLEREF  "ePermitting Title"  \* MERGEFORMAT </w:instrText>
    </w:r>
    <w:r>
      <w:rPr>
        <w:rFonts w:ascii="Cambria" w:hAnsi="Cambria" w:cs="Calibri"/>
        <w:b/>
        <w:noProof/>
        <w:color w:val="5A557B"/>
        <w:sz w:val="28"/>
        <w:szCs w:val="28"/>
      </w:rPr>
      <w:fldChar w:fldCharType="separate"/>
    </w:r>
    <w:r w:rsidR="00E81E71">
      <w:rPr>
        <w:rFonts w:ascii="Cambria" w:hAnsi="Cambria" w:cs="Calibri"/>
        <w:b/>
        <w:noProof/>
        <w:color w:val="5A557B"/>
        <w:sz w:val="28"/>
        <w:szCs w:val="28"/>
      </w:rPr>
      <w:t>State of Oregon’s SelecTXT</w:t>
    </w:r>
    <w:r w:rsidR="00E81E71" w:rsidRPr="00E81E71">
      <w:rPr>
        <w:noProof/>
      </w:rPr>
      <w:t xml:space="preserve"> Solution</w:t>
    </w:r>
    <w:r>
      <w:rPr>
        <w:noProof/>
      </w:rPr>
      <w:fldChar w:fldCharType="end"/>
    </w:r>
    <w:r w:rsidR="007F72B8" w:rsidRPr="000D7A4F">
      <w:rPr>
        <w:rFonts w:ascii="Cambria" w:hAnsi="Cambria" w:cs="Calibri"/>
        <w:b/>
        <w:noProof/>
        <w:color w:val="5A557B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4pt;height:16.85pt">
          <v:imagedata r:id="rId1" o:title=""/>
        </v:shape>
        <o:OLEObject Type="Embed" ProgID="Equation.3" ShapeID="_x0000_i1025" DrawAspect="Content" ObjectID="_1617081516" r:id="rId2"/>
      </w:object>
    </w:r>
  </w:p>
  <w:p w:rsidR="00BC0F6B" w:rsidRDefault="001F77D9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4130" r="2540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A5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PqwIAAJgFAAAOAAAAZHJzL2Uyb0RvYy54bWysVN9vmzAQfp+0/8HyOwUCSQgqqVIge+m2&#10;Su20ZwebYA1sZDsh1bT/fWeTsKZ7maaCZPnXfffd3Xe+vTt1LToypbkUGQ5vAoyYqCTlYp/hb89b&#10;L8FIGyIoaaVgGX5hGt+tP364HfqUzWQjW8oUAhCh06HPcGNMn/q+rhrWEX0jeybgsJaqIwaWau9T&#10;RQZA71p/FgQLf5CK9kpWTGvYLcZDvHb4dc0q87WuNTOozTBwM25UbtzZ0V/fknSvSN/w6kyD/AeL&#10;jnABTieoghiCDor/BdXxSkkta3NTyc6Xdc0r5mKAaMLgTTRPDemZiwWSo/spTfr9YKsvx0eFOM3w&#10;DCNBOijR5mCk84wim56h1yncysWjsgFWJ/HUP8jqh0ZC5g0Re+YuP7/0YBtaC//KxC50D052w2dJ&#10;4Q4BfJerU606CwlZQCdXkpepJOxkUAWbySxZzVZQuQrOFtHc4ZP0YtorbT4x2SE7ybA2ivB9Y3Ip&#10;BJReqtA5IscHbSwxkl4MrF8ht7xtnQJagYYMR0kYBM5Cy5ZTe2rvabXf5a1CRwIiKhL7n2lcXVPy&#10;IKhDaxih5XluCG/HOXhvhcVjTpcjJVidDEzdPsTsNPNzFazKpExiL54tSi8OisLbbPPYW2zD5byI&#10;ijwvwl+WaBinDaeUCcv1ot8w/jd9nDtpVN6k4Ckr/jW6Sx+QvWa62c6DZRwl3nI5j7w4KgPvPtnm&#10;3iYPF4tleZ/fl2+Yli56/T5kp1RaVvJgmHpq6IAot2qYJdEKnh/Kod+jJFgEqyVGpN3DQ1UZhZGS&#10;5js3jZOvFZ7FuKp1tI3C+VlCbd+QUQHzAL6LAEZpuNxM7sdMXYpsV1OZzsH/ySWI4iIA1za2U8ae&#10;20n68qgu7QTt74zOT5V9X16vYf76QV3/BgAA//8DAFBLAwQUAAYACAAAACEA5P60m+AAAAALAQAA&#10;DwAAAGRycy9kb3ducmV2LnhtbEyPwU7DMBBE70j8g7VI3Fo7qdrSNE5VkJCQOFAKH+DYSxI1Xkex&#10;mwS+HucEt92d0eyb/DDZlg3Y+8aRhGQpgCFpZxqqJHx+PC8egPmgyKjWEUr4Rg+H4vYmV5lxI73j&#10;cA4ViyHkMyWhDqHLOPe6Rqv80nVIUftyvVUhrn3FTa/GGG5bngqx4VY1FD/UqsOnGvXlfLUS3kST&#10;ipGGx9NreRRp96Mv6xct5f3ddNwDCziFPzPM+BEdishUuisZz1oJi2SV7KI3Kts1sNmRbFdxKufL&#10;BniR8/8dil8AAAD//wMAUEsBAi0AFAAGAAgAAAAhALaDOJL+AAAA4QEAABMAAAAAAAAAAAAAAAAA&#10;AAAAAFtDb250ZW50X1R5cGVzXS54bWxQSwECLQAUAAYACAAAACEAOP0h/9YAAACUAQAACwAAAAAA&#10;AAAAAAAAAAAvAQAAX3JlbHMvLnJlbHNQSwECLQAUAAYACAAAACEAspXAj6sCAACYBQAADgAAAAAA&#10;AAAAAAAAAAAuAgAAZHJzL2Uyb0RvYy54bWxQSwECLQAUAAYACAAAACEA5P60m+AAAAALAQAADwAA&#10;AAAAAAAAAAAAAAAFBQAAZHJzL2Rvd25yZXYueG1sUEsFBgAAAAAEAAQA8wAAABIGAAAAAA==&#10;" strokecolor="#d8d8d8" strokeweight="3pt">
              <v:shadow color="#3f3151" opacity=".5" offset="1pt"/>
            </v:shape>
          </w:pict>
        </mc:Fallback>
      </mc:AlternateContent>
    </w:r>
  </w:p>
  <w:p w:rsidR="00CC74F8" w:rsidRPr="001F26BD" w:rsidRDefault="00CC74F8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8B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359"/>
    <w:multiLevelType w:val="hybridMultilevel"/>
    <w:tmpl w:val="C82E1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66E"/>
    <w:multiLevelType w:val="hybridMultilevel"/>
    <w:tmpl w:val="153A9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7427"/>
    <w:multiLevelType w:val="hybridMultilevel"/>
    <w:tmpl w:val="B03A1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E945628"/>
    <w:multiLevelType w:val="hybridMultilevel"/>
    <w:tmpl w:val="F80A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3534"/>
    <w:multiLevelType w:val="hybridMultilevel"/>
    <w:tmpl w:val="9580F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C7792B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3DA8"/>
    <w:multiLevelType w:val="hybridMultilevel"/>
    <w:tmpl w:val="F02A0560"/>
    <w:lvl w:ilvl="0" w:tplc="79AE7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5BA6"/>
    <w:multiLevelType w:val="hybridMultilevel"/>
    <w:tmpl w:val="865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1"/>
    <w:rsid w:val="0002150B"/>
    <w:rsid w:val="000230C0"/>
    <w:rsid w:val="00037C7A"/>
    <w:rsid w:val="00045B7C"/>
    <w:rsid w:val="0005552C"/>
    <w:rsid w:val="000636F5"/>
    <w:rsid w:val="00063FD2"/>
    <w:rsid w:val="00083423"/>
    <w:rsid w:val="00085ABC"/>
    <w:rsid w:val="000A387F"/>
    <w:rsid w:val="000B0C7C"/>
    <w:rsid w:val="000B6A10"/>
    <w:rsid w:val="000C03C3"/>
    <w:rsid w:val="000C28A4"/>
    <w:rsid w:val="000D7A4F"/>
    <w:rsid w:val="00102704"/>
    <w:rsid w:val="00110C3D"/>
    <w:rsid w:val="001347A3"/>
    <w:rsid w:val="00137646"/>
    <w:rsid w:val="001474F3"/>
    <w:rsid w:val="00151E3E"/>
    <w:rsid w:val="001565DC"/>
    <w:rsid w:val="001705E0"/>
    <w:rsid w:val="00170AA8"/>
    <w:rsid w:val="001760C1"/>
    <w:rsid w:val="001777B5"/>
    <w:rsid w:val="00177E97"/>
    <w:rsid w:val="001C114D"/>
    <w:rsid w:val="001C687B"/>
    <w:rsid w:val="001F26BD"/>
    <w:rsid w:val="001F4F3A"/>
    <w:rsid w:val="001F77D9"/>
    <w:rsid w:val="00200064"/>
    <w:rsid w:val="00206F53"/>
    <w:rsid w:val="002128F4"/>
    <w:rsid w:val="002137FE"/>
    <w:rsid w:val="00232296"/>
    <w:rsid w:val="00234AAC"/>
    <w:rsid w:val="002461A9"/>
    <w:rsid w:val="00251BF0"/>
    <w:rsid w:val="00253878"/>
    <w:rsid w:val="00257181"/>
    <w:rsid w:val="00264AB0"/>
    <w:rsid w:val="00276529"/>
    <w:rsid w:val="002C3AB4"/>
    <w:rsid w:val="002C4937"/>
    <w:rsid w:val="002D49F3"/>
    <w:rsid w:val="002E06B7"/>
    <w:rsid w:val="002E4EF1"/>
    <w:rsid w:val="002F2275"/>
    <w:rsid w:val="002F429C"/>
    <w:rsid w:val="00305500"/>
    <w:rsid w:val="0030725D"/>
    <w:rsid w:val="00313E4A"/>
    <w:rsid w:val="00315BC2"/>
    <w:rsid w:val="00316714"/>
    <w:rsid w:val="003234EC"/>
    <w:rsid w:val="0032708A"/>
    <w:rsid w:val="00334C01"/>
    <w:rsid w:val="00340BEA"/>
    <w:rsid w:val="003455A5"/>
    <w:rsid w:val="00354A64"/>
    <w:rsid w:val="00354F9A"/>
    <w:rsid w:val="003622AD"/>
    <w:rsid w:val="00366CFB"/>
    <w:rsid w:val="00367702"/>
    <w:rsid w:val="00372338"/>
    <w:rsid w:val="00393D55"/>
    <w:rsid w:val="003B40A8"/>
    <w:rsid w:val="003C4804"/>
    <w:rsid w:val="003C77E1"/>
    <w:rsid w:val="003E0569"/>
    <w:rsid w:val="003F5E23"/>
    <w:rsid w:val="004105ED"/>
    <w:rsid w:val="0042101B"/>
    <w:rsid w:val="0042244E"/>
    <w:rsid w:val="00423AB7"/>
    <w:rsid w:val="004345AE"/>
    <w:rsid w:val="00450ABD"/>
    <w:rsid w:val="00454E09"/>
    <w:rsid w:val="0045602C"/>
    <w:rsid w:val="004A0571"/>
    <w:rsid w:val="004A08F3"/>
    <w:rsid w:val="004B0EEE"/>
    <w:rsid w:val="004C6EBA"/>
    <w:rsid w:val="004D3BB9"/>
    <w:rsid w:val="004D5E6D"/>
    <w:rsid w:val="004E22C7"/>
    <w:rsid w:val="004E75D2"/>
    <w:rsid w:val="00502BAD"/>
    <w:rsid w:val="005043BC"/>
    <w:rsid w:val="0050535E"/>
    <w:rsid w:val="00523BBA"/>
    <w:rsid w:val="00524E81"/>
    <w:rsid w:val="00537405"/>
    <w:rsid w:val="005451B3"/>
    <w:rsid w:val="00547567"/>
    <w:rsid w:val="00577E84"/>
    <w:rsid w:val="00581850"/>
    <w:rsid w:val="00590FE9"/>
    <w:rsid w:val="00591CD4"/>
    <w:rsid w:val="005A00EA"/>
    <w:rsid w:val="005A7ED8"/>
    <w:rsid w:val="005B5C71"/>
    <w:rsid w:val="005C4394"/>
    <w:rsid w:val="005C584E"/>
    <w:rsid w:val="005E4E0A"/>
    <w:rsid w:val="005E5EB3"/>
    <w:rsid w:val="005F714D"/>
    <w:rsid w:val="006052E6"/>
    <w:rsid w:val="00607E22"/>
    <w:rsid w:val="00630701"/>
    <w:rsid w:val="00635FF2"/>
    <w:rsid w:val="00643D59"/>
    <w:rsid w:val="00664DDA"/>
    <w:rsid w:val="006932C6"/>
    <w:rsid w:val="0069696A"/>
    <w:rsid w:val="006A1904"/>
    <w:rsid w:val="006A4CD0"/>
    <w:rsid w:val="006A5C0A"/>
    <w:rsid w:val="006B589E"/>
    <w:rsid w:val="006C6701"/>
    <w:rsid w:val="006E2AAE"/>
    <w:rsid w:val="006E42D9"/>
    <w:rsid w:val="006E50A2"/>
    <w:rsid w:val="006E6D15"/>
    <w:rsid w:val="006E7155"/>
    <w:rsid w:val="006F019C"/>
    <w:rsid w:val="006F4CD9"/>
    <w:rsid w:val="007018A1"/>
    <w:rsid w:val="00726D2C"/>
    <w:rsid w:val="007349B3"/>
    <w:rsid w:val="00735146"/>
    <w:rsid w:val="00736860"/>
    <w:rsid w:val="007373B5"/>
    <w:rsid w:val="00743D91"/>
    <w:rsid w:val="00745D22"/>
    <w:rsid w:val="00766027"/>
    <w:rsid w:val="007842D2"/>
    <w:rsid w:val="007A5206"/>
    <w:rsid w:val="007C0167"/>
    <w:rsid w:val="007C01AE"/>
    <w:rsid w:val="007C1DC1"/>
    <w:rsid w:val="007F72B8"/>
    <w:rsid w:val="0083637D"/>
    <w:rsid w:val="0084681B"/>
    <w:rsid w:val="00860261"/>
    <w:rsid w:val="008635B9"/>
    <w:rsid w:val="00891FF2"/>
    <w:rsid w:val="008B7FB3"/>
    <w:rsid w:val="008C1F8A"/>
    <w:rsid w:val="008C7079"/>
    <w:rsid w:val="008D5B8F"/>
    <w:rsid w:val="008E11AF"/>
    <w:rsid w:val="008E7A4B"/>
    <w:rsid w:val="008F34E0"/>
    <w:rsid w:val="008F5D99"/>
    <w:rsid w:val="009212CF"/>
    <w:rsid w:val="00937F98"/>
    <w:rsid w:val="009509C1"/>
    <w:rsid w:val="00955239"/>
    <w:rsid w:val="009719BF"/>
    <w:rsid w:val="009720CC"/>
    <w:rsid w:val="00973237"/>
    <w:rsid w:val="009831C5"/>
    <w:rsid w:val="009C4FAD"/>
    <w:rsid w:val="009C5809"/>
    <w:rsid w:val="009D2E90"/>
    <w:rsid w:val="00A04E1D"/>
    <w:rsid w:val="00A10D86"/>
    <w:rsid w:val="00A44CF4"/>
    <w:rsid w:val="00A5533A"/>
    <w:rsid w:val="00A56936"/>
    <w:rsid w:val="00A85ACB"/>
    <w:rsid w:val="00A9578B"/>
    <w:rsid w:val="00AA52B3"/>
    <w:rsid w:val="00AB1EDA"/>
    <w:rsid w:val="00AB5FE1"/>
    <w:rsid w:val="00AC27FC"/>
    <w:rsid w:val="00AC6F49"/>
    <w:rsid w:val="00AC7F01"/>
    <w:rsid w:val="00AE298B"/>
    <w:rsid w:val="00AF38A2"/>
    <w:rsid w:val="00B11D66"/>
    <w:rsid w:val="00B12306"/>
    <w:rsid w:val="00B1651A"/>
    <w:rsid w:val="00B25226"/>
    <w:rsid w:val="00B25C88"/>
    <w:rsid w:val="00B528E0"/>
    <w:rsid w:val="00B552D3"/>
    <w:rsid w:val="00B634C8"/>
    <w:rsid w:val="00B64C28"/>
    <w:rsid w:val="00B652F3"/>
    <w:rsid w:val="00B73104"/>
    <w:rsid w:val="00B7457E"/>
    <w:rsid w:val="00B75E1B"/>
    <w:rsid w:val="00B77ABF"/>
    <w:rsid w:val="00B8155F"/>
    <w:rsid w:val="00B83204"/>
    <w:rsid w:val="00B922D1"/>
    <w:rsid w:val="00B93241"/>
    <w:rsid w:val="00B96618"/>
    <w:rsid w:val="00BA3337"/>
    <w:rsid w:val="00BC0F6B"/>
    <w:rsid w:val="00BD3CF7"/>
    <w:rsid w:val="00BE7690"/>
    <w:rsid w:val="00BF1B0C"/>
    <w:rsid w:val="00C00C0B"/>
    <w:rsid w:val="00C1057D"/>
    <w:rsid w:val="00C16CDF"/>
    <w:rsid w:val="00C248DD"/>
    <w:rsid w:val="00C318A0"/>
    <w:rsid w:val="00C33260"/>
    <w:rsid w:val="00C744C7"/>
    <w:rsid w:val="00C753BE"/>
    <w:rsid w:val="00C80849"/>
    <w:rsid w:val="00C81433"/>
    <w:rsid w:val="00CA2297"/>
    <w:rsid w:val="00CA2EE3"/>
    <w:rsid w:val="00CB7CF1"/>
    <w:rsid w:val="00CC0824"/>
    <w:rsid w:val="00CC74F8"/>
    <w:rsid w:val="00CE0DBB"/>
    <w:rsid w:val="00CE7E9D"/>
    <w:rsid w:val="00CF03A4"/>
    <w:rsid w:val="00D06385"/>
    <w:rsid w:val="00D118A9"/>
    <w:rsid w:val="00D14BA9"/>
    <w:rsid w:val="00D2665D"/>
    <w:rsid w:val="00D31A69"/>
    <w:rsid w:val="00D373E9"/>
    <w:rsid w:val="00D46F4C"/>
    <w:rsid w:val="00D55762"/>
    <w:rsid w:val="00D601E0"/>
    <w:rsid w:val="00D6339C"/>
    <w:rsid w:val="00D67216"/>
    <w:rsid w:val="00D87E2C"/>
    <w:rsid w:val="00D90626"/>
    <w:rsid w:val="00D9661D"/>
    <w:rsid w:val="00DC3566"/>
    <w:rsid w:val="00DF6600"/>
    <w:rsid w:val="00E04075"/>
    <w:rsid w:val="00E0605C"/>
    <w:rsid w:val="00E16AC9"/>
    <w:rsid w:val="00E228F5"/>
    <w:rsid w:val="00E51044"/>
    <w:rsid w:val="00E55B0E"/>
    <w:rsid w:val="00E66801"/>
    <w:rsid w:val="00E80EA2"/>
    <w:rsid w:val="00E811AE"/>
    <w:rsid w:val="00E81E71"/>
    <w:rsid w:val="00E93BB1"/>
    <w:rsid w:val="00EA3B20"/>
    <w:rsid w:val="00EB2B59"/>
    <w:rsid w:val="00EB7851"/>
    <w:rsid w:val="00EC7A73"/>
    <w:rsid w:val="00ED53C3"/>
    <w:rsid w:val="00EF3440"/>
    <w:rsid w:val="00EF42CE"/>
    <w:rsid w:val="00F166FF"/>
    <w:rsid w:val="00F255B6"/>
    <w:rsid w:val="00F25AD7"/>
    <w:rsid w:val="00F53970"/>
    <w:rsid w:val="00F63A9B"/>
    <w:rsid w:val="00F64DCC"/>
    <w:rsid w:val="00F72BF3"/>
    <w:rsid w:val="00FA5B2C"/>
    <w:rsid w:val="00FA6849"/>
    <w:rsid w:val="00FB3135"/>
    <w:rsid w:val="00FC0FF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600074A2-D3FA-4123-8B42-EDFD65F6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uiPriority="2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2B8"/>
    <w:rPr>
      <w:color w:val="0000FF" w:themeColor="hyperlink"/>
      <w:u w:val="single"/>
    </w:rPr>
  </w:style>
  <w:style w:type="paragraph" w:customStyle="1" w:styleId="ePermittingTitle">
    <w:name w:val="ePermitting Title"/>
    <w:basedOn w:val="Normal"/>
    <w:next w:val="Title"/>
    <w:qFormat/>
    <w:rsid w:val="007F72B8"/>
    <w:pPr>
      <w:jc w:val="center"/>
    </w:pPr>
    <w:rPr>
      <w:rFonts w:asciiTheme="majorHAnsi" w:hAnsiTheme="majorHAnsi" w:cstheme="minorHAnsi"/>
      <w:b/>
      <w:color w:val="5A557B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1279-BDD4-447A-9118-5E98207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57D086.dotm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parkersm@cbs.state.or.us</dc:creator>
  <cp:lastModifiedBy>Krista Allman</cp:lastModifiedBy>
  <cp:revision>2</cp:revision>
  <cp:lastPrinted>2012-08-02T18:57:00Z</cp:lastPrinted>
  <dcterms:created xsi:type="dcterms:W3CDTF">2019-04-18T15:32:00Z</dcterms:created>
  <dcterms:modified xsi:type="dcterms:W3CDTF">2019-04-18T15:32:00Z</dcterms:modified>
</cp:coreProperties>
</file>